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D9C5B" w14:textId="77777777" w:rsidR="004A714C" w:rsidRDefault="004A714C" w:rsidP="004A714C">
      <w:pPr>
        <w:spacing w:line="288" w:lineRule="auto"/>
        <w:jc w:val="center"/>
        <w:rPr>
          <w:szCs w:val="28"/>
          <w:lang w:eastAsia="ru-RU"/>
        </w:rPr>
      </w:pPr>
      <w:r w:rsidRPr="00265456">
        <w:rPr>
          <w:szCs w:val="28"/>
          <w:lang w:eastAsia="ru-RU"/>
        </w:rPr>
        <w:t>МИНИСТЕРСТВ</w:t>
      </w:r>
      <w:r>
        <w:rPr>
          <w:szCs w:val="28"/>
          <w:lang w:eastAsia="ru-RU"/>
        </w:rPr>
        <w:t>О НАУКИ И ВЫСШЕГО ОБРАЗОВАНИЯ РФ</w:t>
      </w:r>
    </w:p>
    <w:p w14:paraId="40A434F6" w14:textId="77777777" w:rsidR="004A714C" w:rsidRPr="00265456" w:rsidRDefault="004A714C" w:rsidP="004A714C">
      <w:pPr>
        <w:spacing w:line="288" w:lineRule="auto"/>
        <w:jc w:val="center"/>
        <w:rPr>
          <w:szCs w:val="28"/>
          <w:lang w:eastAsia="ru-RU"/>
        </w:rPr>
      </w:pPr>
    </w:p>
    <w:p w14:paraId="76909C67" w14:textId="77777777"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noProof/>
        </w:rPr>
      </w:pPr>
      <w:r w:rsidRPr="009B0AC1">
        <w:rPr>
          <w:rFonts w:ascii="Times New Roman CYR" w:hAnsi="Times New Roman CYR"/>
          <w:noProof/>
        </w:rPr>
        <w:t xml:space="preserve">ФЕДЕРАЛЬНОЕ ГОСУДАРСТВЕННОЕ БЮДЖЕТНОЕ </w:t>
      </w:r>
      <w:r>
        <w:rPr>
          <w:rFonts w:ascii="Times New Roman CYR" w:hAnsi="Times New Roman CYR"/>
          <w:noProof/>
        </w:rPr>
        <w:br/>
      </w:r>
      <w:r w:rsidRPr="009B0AC1">
        <w:rPr>
          <w:rFonts w:ascii="Times New Roman CYR" w:hAnsi="Times New Roman CYR"/>
          <w:noProof/>
        </w:rPr>
        <w:t>ОБРАЗОВАТЕЛЬНОЕ УЧРЕЖДЕНИЕ ВЫСШЕГО ОБРАЗОВАНИЯ</w:t>
      </w:r>
      <w:r w:rsidRPr="009B0AC1">
        <w:rPr>
          <w:rFonts w:ascii="Times New Roman CYR" w:hAnsi="Times New Roman CYR"/>
          <w:noProof/>
        </w:rPr>
        <w:br/>
        <w:t>«ДОНСКОЙ ГОСУДАРСТВЕННЫЙ ТЕХНИЧЕСКИЙ УНИВЕРСИТЕТ»</w:t>
      </w:r>
    </w:p>
    <w:p w14:paraId="24CD0FDC" w14:textId="77777777" w:rsidR="004A714C" w:rsidRDefault="004A714C" w:rsidP="004A714C">
      <w:pPr>
        <w:spacing w:line="240" w:lineRule="auto"/>
        <w:ind w:firstLine="0"/>
        <w:jc w:val="center"/>
        <w:rPr>
          <w:szCs w:val="28"/>
          <w:lang w:eastAsia="ru-RU"/>
        </w:rPr>
      </w:pPr>
    </w:p>
    <w:p w14:paraId="69E628E3" w14:textId="77777777" w:rsidR="004A714C" w:rsidRDefault="004A714C" w:rsidP="004A714C">
      <w:pPr>
        <w:spacing w:line="240" w:lineRule="auto"/>
        <w:ind w:firstLine="0"/>
        <w:jc w:val="center"/>
        <w:rPr>
          <w:szCs w:val="28"/>
          <w:lang w:eastAsia="ru-RU"/>
        </w:rPr>
      </w:pPr>
    </w:p>
    <w:p w14:paraId="3DBB6E9F" w14:textId="77777777"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3E53CB">
        <w:rPr>
          <w:rFonts w:ascii="Times New Roman CYR" w:eastAsia="Calibri" w:hAnsi="Times New Roman CYR"/>
        </w:rPr>
        <w:t>Кафедра «</w:t>
      </w:r>
      <w:r w:rsidRPr="00963E0F">
        <w:rPr>
          <w:szCs w:val="24"/>
          <w:lang w:eastAsia="ru-RU"/>
        </w:rPr>
        <w:t>Экономическая безопасность, учет и право</w:t>
      </w:r>
      <w:r w:rsidRPr="003E53CB">
        <w:rPr>
          <w:rFonts w:ascii="Times New Roman CYR" w:eastAsia="Calibri" w:hAnsi="Times New Roman CYR"/>
        </w:rPr>
        <w:t>»</w:t>
      </w:r>
    </w:p>
    <w:p w14:paraId="5A8FA1A7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3395FFB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B23F1A1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0CF99857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E55F5D4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22C4B702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6FAD9E44" w14:textId="08D310D8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  <w:szCs w:val="28"/>
        </w:rPr>
      </w:pPr>
      <w:r>
        <w:t>МЕТОДИЧЕСКИЕ УКАЗАНИЯ ДЛЯ ВЫПОЛНЕНИЯ ТЕОРЕТИЧЕСКОЙ ЧАСТИ КОНТРОЛЬНОЙ РАБОТЫ ПО ДИСЦИПЛИНЕ «</w:t>
      </w:r>
      <w:r w:rsidR="00EC52BF" w:rsidRPr="00EC52BF">
        <w:rPr>
          <w:rFonts w:ascii="Times New Roman CYR" w:hAnsi="Times New Roman CYR"/>
          <w:szCs w:val="28"/>
        </w:rPr>
        <w:t>ПРИМЕНЕНИЕ НОРМ ГРАЖДАНСКОГО ПРАВА В СФЕРЕ ЭКОНОМИЧЕСКОЙ БЕЗОПАСНОСТИ</w:t>
      </w:r>
      <w:r>
        <w:rPr>
          <w:rFonts w:ascii="Times New Roman CYR" w:hAnsi="Times New Roman CYR"/>
          <w:szCs w:val="28"/>
        </w:rPr>
        <w:t>»</w:t>
      </w:r>
      <w:r w:rsidRPr="001524A0">
        <w:rPr>
          <w:rFonts w:ascii="Times New Roman CYR" w:hAnsi="Times New Roman CYR"/>
          <w:szCs w:val="28"/>
        </w:rPr>
        <w:t xml:space="preserve"> </w:t>
      </w:r>
    </w:p>
    <w:p w14:paraId="729D8F09" w14:textId="77777777" w:rsidR="004A714C" w:rsidRPr="003E53CB" w:rsidRDefault="004A714C" w:rsidP="004A714C">
      <w:pPr>
        <w:spacing w:line="288" w:lineRule="auto"/>
        <w:jc w:val="center"/>
        <w:rPr>
          <w:rFonts w:ascii="Calibri" w:hAnsi="Calibri"/>
          <w:szCs w:val="28"/>
        </w:rPr>
      </w:pPr>
    </w:p>
    <w:p w14:paraId="218541AF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1035A254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74A13C7D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689A8EA7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0C5F97A1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4A48B1BC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61D7669E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1F8895C4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5E635ED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7BAFA800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1CCCFF37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7F679427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43AB9EB1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29F3D653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0A7208D2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3C90B86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62CBE619" w14:textId="77777777"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proofErr w:type="spellStart"/>
      <w:r w:rsidRPr="009B0AC1">
        <w:rPr>
          <w:rFonts w:ascii="Times New Roman CYR" w:hAnsi="Times New Roman CYR"/>
        </w:rPr>
        <w:t>Ростов</w:t>
      </w:r>
      <w:proofErr w:type="spellEnd"/>
      <w:r w:rsidRPr="009B0AC1">
        <w:rPr>
          <w:rFonts w:ascii="Times New Roman CYR" w:hAnsi="Times New Roman CYR"/>
        </w:rPr>
        <w:t>-на-Дону</w:t>
      </w:r>
    </w:p>
    <w:p w14:paraId="434745CB" w14:textId="77777777"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9B0AC1">
        <w:rPr>
          <w:rFonts w:ascii="Times New Roman CYR" w:hAnsi="Times New Roman CYR"/>
        </w:rPr>
        <w:t>ДГТУ</w:t>
      </w:r>
    </w:p>
    <w:p w14:paraId="204D4820" w14:textId="656C4219" w:rsidR="004A714C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  <w:sectPr w:rsidR="004A714C" w:rsidSect="003124C8">
          <w:footerReference w:type="default" r:id="rId7"/>
          <w:pgSz w:w="11906" w:h="16838"/>
          <w:pgMar w:top="1134" w:right="1134" w:bottom="1134" w:left="1134" w:header="708" w:footer="708" w:gutter="0"/>
          <w:cols w:space="708"/>
          <w:titlePg/>
          <w:docGrid w:linePitch="381"/>
        </w:sectPr>
      </w:pPr>
      <w:r w:rsidRPr="009B0AC1">
        <w:rPr>
          <w:rFonts w:ascii="Times New Roman CYR" w:hAnsi="Times New Roman CYR"/>
        </w:rPr>
        <w:t>20</w:t>
      </w:r>
      <w:r>
        <w:rPr>
          <w:rFonts w:ascii="Times New Roman CYR" w:hAnsi="Times New Roman CYR"/>
        </w:rPr>
        <w:t>2</w:t>
      </w:r>
      <w:r w:rsidR="004C7109">
        <w:rPr>
          <w:rFonts w:ascii="Times New Roman CYR" w:hAnsi="Times New Roman CYR"/>
        </w:rPr>
        <w:t>5</w:t>
      </w:r>
    </w:p>
    <w:p w14:paraId="4FD4C320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  <w:r w:rsidRPr="00162E92">
        <w:rPr>
          <w:rFonts w:ascii="Times New Roman CYR" w:hAnsi="Times New Roman CYR"/>
          <w:szCs w:val="23"/>
          <w:lang w:eastAsia="ru-RU"/>
        </w:rPr>
        <w:lastRenderedPageBreak/>
        <w:t xml:space="preserve">УДК </w:t>
      </w:r>
      <w:r>
        <w:rPr>
          <w:rFonts w:ascii="Times New Roman CYR" w:hAnsi="Times New Roman CYR"/>
          <w:lang w:eastAsia="ru-RU"/>
        </w:rPr>
        <w:t>33</w:t>
      </w:r>
    </w:p>
    <w:p w14:paraId="304E71C0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i/>
          <w:lang w:eastAsia="ru-RU"/>
        </w:rPr>
      </w:pPr>
    </w:p>
    <w:p w14:paraId="4C6EA565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  <w:r>
        <w:rPr>
          <w:rFonts w:ascii="Times New Roman CYR" w:hAnsi="Times New Roman CYR"/>
          <w:lang w:eastAsia="ru-RU"/>
        </w:rPr>
        <w:t>Составитель</w:t>
      </w:r>
      <w:r w:rsidRPr="00162E92">
        <w:rPr>
          <w:rFonts w:ascii="Times New Roman CYR" w:hAnsi="Times New Roman CYR"/>
          <w:lang w:eastAsia="ru-RU"/>
        </w:rPr>
        <w:t xml:space="preserve">: </w:t>
      </w:r>
      <w:r>
        <w:rPr>
          <w:rFonts w:ascii="Times New Roman CYR" w:hAnsi="Times New Roman CYR"/>
        </w:rPr>
        <w:t>канд. экон. наук, доцент</w:t>
      </w:r>
      <w:r>
        <w:rPr>
          <w:rFonts w:ascii="Times New Roman CYR" w:hAnsi="Times New Roman CYR"/>
          <w:szCs w:val="28"/>
          <w:lang w:eastAsia="ru-RU"/>
        </w:rPr>
        <w:t xml:space="preserve"> Э.Л. Архипов</w:t>
      </w:r>
    </w:p>
    <w:p w14:paraId="4BCBFAF1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</w:p>
    <w:p w14:paraId="6B66D4ED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b/>
          <w:lang w:eastAsia="ru-RU"/>
        </w:rPr>
      </w:pPr>
    </w:p>
    <w:p w14:paraId="63037F15" w14:textId="5D828DA3" w:rsidR="004A714C" w:rsidRPr="00162E92" w:rsidRDefault="004A714C" w:rsidP="004A714C">
      <w:pPr>
        <w:spacing w:line="288" w:lineRule="auto"/>
        <w:ind w:left="1560" w:firstLine="567"/>
        <w:rPr>
          <w:rFonts w:ascii="Times New Roman CYR" w:hAnsi="Times New Roman CYR"/>
          <w:b/>
          <w:lang w:eastAsia="ru-RU"/>
        </w:rPr>
      </w:pPr>
      <w:r>
        <w:t>Методические указания для выполнения теоретической части контрольной работы по дисциплине «</w:t>
      </w:r>
      <w:r w:rsidR="00EC52BF" w:rsidRPr="00EC52BF">
        <w:rPr>
          <w:rFonts w:ascii="Times New Roman CYR" w:hAnsi="Times New Roman CYR"/>
          <w:lang w:eastAsia="ru-RU"/>
        </w:rPr>
        <w:t>Применение норм гражданского права в сфере экономической безопасности</w:t>
      </w:r>
      <w:r>
        <w:rPr>
          <w:rFonts w:ascii="Times New Roman CYR" w:hAnsi="Times New Roman CYR"/>
          <w:lang w:eastAsia="ru-RU"/>
        </w:rPr>
        <w:t>»</w:t>
      </w:r>
      <w:r w:rsidRPr="00162E92">
        <w:rPr>
          <w:rFonts w:ascii="Times New Roman CYR" w:hAnsi="Times New Roman CYR"/>
          <w:lang w:eastAsia="ru-RU"/>
        </w:rPr>
        <w:t xml:space="preserve">. – </w:t>
      </w:r>
      <w:proofErr w:type="spellStart"/>
      <w:r w:rsidRPr="00162E92">
        <w:rPr>
          <w:rFonts w:ascii="Times New Roman CYR" w:hAnsi="Times New Roman CYR"/>
          <w:szCs w:val="23"/>
          <w:lang w:eastAsia="ru-RU"/>
        </w:rPr>
        <w:t>Ростов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>-на-</w:t>
      </w:r>
      <w:proofErr w:type="gramStart"/>
      <w:r w:rsidRPr="00162E92">
        <w:rPr>
          <w:rFonts w:ascii="Times New Roman CYR" w:hAnsi="Times New Roman CYR"/>
          <w:szCs w:val="23"/>
          <w:lang w:eastAsia="ru-RU"/>
        </w:rPr>
        <w:t>Дону :</w:t>
      </w:r>
      <w:proofErr w:type="gramEnd"/>
      <w:r w:rsidRPr="00162E92">
        <w:rPr>
          <w:rFonts w:ascii="Times New Roman CYR" w:hAnsi="Times New Roman CYR"/>
          <w:szCs w:val="23"/>
          <w:lang w:eastAsia="ru-RU"/>
        </w:rPr>
        <w:t xml:space="preserve"> Донской гос. техн. ун-т, 20</w:t>
      </w:r>
      <w:r>
        <w:rPr>
          <w:rFonts w:ascii="Times New Roman CYR" w:hAnsi="Times New Roman CYR"/>
          <w:szCs w:val="23"/>
          <w:lang w:eastAsia="ru-RU"/>
        </w:rPr>
        <w:t>2</w:t>
      </w:r>
      <w:r w:rsidR="004C7109">
        <w:rPr>
          <w:rFonts w:ascii="Times New Roman CYR" w:hAnsi="Times New Roman CYR"/>
          <w:szCs w:val="23"/>
          <w:lang w:eastAsia="ru-RU"/>
        </w:rPr>
        <w:t>5</w:t>
      </w:r>
      <w:r w:rsidRPr="00162E92">
        <w:rPr>
          <w:rFonts w:ascii="Times New Roman CYR" w:hAnsi="Times New Roman CYR"/>
          <w:szCs w:val="23"/>
          <w:lang w:eastAsia="ru-RU"/>
        </w:rPr>
        <w:t xml:space="preserve">. – </w:t>
      </w:r>
      <w:r w:rsidR="00CA1B1F">
        <w:rPr>
          <w:rFonts w:ascii="Times New Roman CYR" w:hAnsi="Times New Roman CYR"/>
          <w:szCs w:val="23"/>
          <w:lang w:eastAsia="ru-RU"/>
        </w:rPr>
        <w:t>6</w:t>
      </w:r>
      <w:r w:rsidRPr="00162E92">
        <w:rPr>
          <w:rFonts w:ascii="Times New Roman CYR" w:hAnsi="Times New Roman CYR"/>
          <w:szCs w:val="23"/>
          <w:lang w:eastAsia="ru-RU"/>
        </w:rPr>
        <w:t xml:space="preserve"> с.</w:t>
      </w:r>
    </w:p>
    <w:p w14:paraId="182F338E" w14:textId="77777777" w:rsidR="004A714C" w:rsidRPr="00162E92" w:rsidRDefault="004A714C" w:rsidP="004A714C">
      <w:pPr>
        <w:spacing w:line="288" w:lineRule="auto"/>
        <w:ind w:firstLine="0"/>
        <w:rPr>
          <w:rFonts w:ascii="Times New Roman CYR" w:hAnsi="Times New Roman CYR"/>
          <w:szCs w:val="23"/>
          <w:lang w:eastAsia="zh-CN"/>
        </w:rPr>
      </w:pPr>
    </w:p>
    <w:p w14:paraId="65D989C7" w14:textId="77777777" w:rsidR="004A714C" w:rsidRDefault="004A714C" w:rsidP="004A714C">
      <w:pPr>
        <w:spacing w:line="288" w:lineRule="auto"/>
        <w:ind w:firstLine="709"/>
      </w:pPr>
      <w:r>
        <w:t xml:space="preserve">Содержат контрольные вопросы к контрольной работе. Предназначены </w:t>
      </w:r>
      <w:r w:rsidRPr="00162E92">
        <w:rPr>
          <w:rFonts w:ascii="Times New Roman CYR" w:hAnsi="Times New Roman CYR"/>
          <w:lang w:eastAsia="zh-CN"/>
        </w:rPr>
        <w:t xml:space="preserve">для обучающихся </w:t>
      </w:r>
      <w:r>
        <w:rPr>
          <w:rFonts w:ascii="Times New Roman CYR" w:hAnsi="Times New Roman CYR"/>
          <w:lang w:eastAsia="zh-CN"/>
        </w:rPr>
        <w:t>специальности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38.05.01</w:t>
      </w:r>
      <w:r w:rsidRPr="00162E92">
        <w:rPr>
          <w:rFonts w:ascii="Times New Roman CYR" w:hAnsi="Times New Roman CYR"/>
          <w:lang w:eastAsia="zh-CN"/>
        </w:rPr>
        <w:t xml:space="preserve">, </w:t>
      </w:r>
      <w:r>
        <w:rPr>
          <w:rFonts w:ascii="Times New Roman CYR" w:hAnsi="Times New Roman CYR"/>
          <w:lang w:eastAsia="zh-CN"/>
        </w:rPr>
        <w:t>Экономическая безопасность, с</w:t>
      </w:r>
      <w:r w:rsidRPr="00DD156C">
        <w:rPr>
          <w:rFonts w:ascii="Times New Roman CYR" w:hAnsi="Times New Roman CYR"/>
          <w:lang w:eastAsia="zh-CN"/>
        </w:rPr>
        <w:t>пециализация 38.05.01 «Экономико-правовое обеспечение экономической безопасности»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t>заочной формы обучения.</w:t>
      </w:r>
    </w:p>
    <w:p w14:paraId="65878429" w14:textId="77777777" w:rsidR="004A714C" w:rsidRPr="00162E92" w:rsidRDefault="004A714C" w:rsidP="004A714C">
      <w:pPr>
        <w:spacing w:line="288" w:lineRule="auto"/>
        <w:ind w:firstLine="0"/>
        <w:jc w:val="right"/>
        <w:rPr>
          <w:rFonts w:ascii="Times New Roman CYR" w:hAnsi="Times New Roman CYR"/>
          <w:szCs w:val="23"/>
          <w:lang w:eastAsia="zh-CN"/>
        </w:rPr>
      </w:pPr>
      <w:r w:rsidRPr="00162E92">
        <w:rPr>
          <w:rFonts w:ascii="Times New Roman CYR" w:hAnsi="Times New Roman CYR"/>
          <w:szCs w:val="23"/>
          <w:lang w:eastAsia="ru-RU"/>
        </w:rPr>
        <w:t xml:space="preserve">УДК </w:t>
      </w:r>
      <w:r>
        <w:rPr>
          <w:rFonts w:ascii="Times New Roman CYR" w:hAnsi="Times New Roman CYR"/>
          <w:lang w:eastAsia="ru-RU"/>
        </w:rPr>
        <w:t>33</w:t>
      </w:r>
    </w:p>
    <w:p w14:paraId="1AE6162D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14:paraId="3EF294C4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14:paraId="7B42092D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14:paraId="2F670BB8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Печатается по решению редакционно-издательского совета </w:t>
      </w:r>
      <w:r w:rsidRPr="00162E92">
        <w:rPr>
          <w:rFonts w:ascii="Times New Roman CYR" w:hAnsi="Times New Roman CYR"/>
          <w:lang w:eastAsia="ru-RU"/>
        </w:rPr>
        <w:br/>
        <w:t>Донского государственного технического университета</w:t>
      </w:r>
    </w:p>
    <w:p w14:paraId="1F395BCD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14:paraId="768385A9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14:paraId="2EAB9B75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Научный редактор канд. техн. наук, профессор К.Г. </w:t>
      </w:r>
      <w:proofErr w:type="spellStart"/>
      <w:r w:rsidRPr="00162E92">
        <w:rPr>
          <w:rFonts w:ascii="Times New Roman CYR" w:hAnsi="Times New Roman CYR"/>
          <w:lang w:eastAsia="ru-RU"/>
        </w:rPr>
        <w:t>Шучев</w:t>
      </w:r>
      <w:proofErr w:type="spellEnd"/>
    </w:p>
    <w:p w14:paraId="0877A31C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14:paraId="70B92736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8"/>
          <w:lang w:eastAsia="ru-RU"/>
        </w:rPr>
      </w:pPr>
    </w:p>
    <w:p w14:paraId="0A222BBF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Ответственный за выпуск зав. кафедрой «</w:t>
      </w:r>
      <w:r w:rsidRPr="006516D8">
        <w:rPr>
          <w:szCs w:val="28"/>
          <w:lang w:eastAsia="ru-RU"/>
        </w:rPr>
        <w:t>Экономическая безопасность, учет и право</w:t>
      </w:r>
      <w:r w:rsidRPr="00162E92">
        <w:rPr>
          <w:szCs w:val="28"/>
          <w:lang w:eastAsia="ru-RU"/>
        </w:rPr>
        <w:t xml:space="preserve">» д-р </w:t>
      </w:r>
      <w:r>
        <w:rPr>
          <w:szCs w:val="28"/>
          <w:lang w:eastAsia="ru-RU"/>
        </w:rPr>
        <w:t>экон</w:t>
      </w:r>
      <w:r w:rsidRPr="00162E92">
        <w:rPr>
          <w:szCs w:val="28"/>
          <w:lang w:eastAsia="ru-RU"/>
        </w:rPr>
        <w:t xml:space="preserve">. наук, профессор </w:t>
      </w:r>
      <w:r>
        <w:rPr>
          <w:rFonts w:ascii="Times New Roman CYR" w:hAnsi="Times New Roman CYR"/>
          <w:szCs w:val="28"/>
          <w:lang w:eastAsia="ru-RU"/>
        </w:rPr>
        <w:t xml:space="preserve">Г.Е. </w:t>
      </w:r>
      <w:proofErr w:type="spellStart"/>
      <w:r>
        <w:rPr>
          <w:rFonts w:ascii="Times New Roman CYR" w:hAnsi="Times New Roman CYR"/>
          <w:szCs w:val="28"/>
          <w:lang w:eastAsia="ru-RU"/>
        </w:rPr>
        <w:t>Крохичева</w:t>
      </w:r>
      <w:proofErr w:type="spellEnd"/>
    </w:p>
    <w:p w14:paraId="5BF4EBDE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14:paraId="5E09874D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В печать __</w:t>
      </w:r>
      <w:proofErr w:type="gramStart"/>
      <w:r w:rsidRPr="00162E92">
        <w:rPr>
          <w:szCs w:val="28"/>
          <w:lang w:eastAsia="ru-RU"/>
        </w:rPr>
        <w:t>_._</w:t>
      </w:r>
      <w:proofErr w:type="gramEnd"/>
      <w:r w:rsidRPr="00162E92">
        <w:rPr>
          <w:szCs w:val="28"/>
          <w:lang w:eastAsia="ru-RU"/>
        </w:rPr>
        <w:t>__.20___ г.</w:t>
      </w:r>
    </w:p>
    <w:p w14:paraId="2E988524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Формат 60×84/16.   </w:t>
      </w:r>
      <w:proofErr w:type="gramStart"/>
      <w:r w:rsidRPr="00162E92">
        <w:rPr>
          <w:szCs w:val="28"/>
          <w:lang w:eastAsia="ru-RU"/>
        </w:rPr>
        <w:t>Объем  _</w:t>
      </w:r>
      <w:proofErr w:type="gramEnd"/>
      <w:r w:rsidRPr="00162E92">
        <w:rPr>
          <w:szCs w:val="28"/>
          <w:lang w:eastAsia="ru-RU"/>
        </w:rPr>
        <w:t xml:space="preserve">__ </w:t>
      </w:r>
      <w:proofErr w:type="spellStart"/>
      <w:r w:rsidRPr="00162E92">
        <w:rPr>
          <w:szCs w:val="28"/>
          <w:lang w:eastAsia="ru-RU"/>
        </w:rPr>
        <w:t>усл</w:t>
      </w:r>
      <w:proofErr w:type="spellEnd"/>
      <w:r w:rsidRPr="00162E92">
        <w:rPr>
          <w:szCs w:val="28"/>
          <w:lang w:eastAsia="ru-RU"/>
        </w:rPr>
        <w:t>.</w:t>
      </w:r>
      <w:r w:rsidRPr="00162E92">
        <w:rPr>
          <w:szCs w:val="28"/>
          <w:vertAlign w:val="subscript"/>
          <w:lang w:eastAsia="ru-RU"/>
        </w:rPr>
        <w:t xml:space="preserve"> </w:t>
      </w:r>
      <w:r w:rsidRPr="00162E92">
        <w:rPr>
          <w:szCs w:val="28"/>
          <w:lang w:eastAsia="ru-RU"/>
        </w:rPr>
        <w:t>п.</w:t>
      </w:r>
      <w:r w:rsidRPr="00162E92">
        <w:rPr>
          <w:szCs w:val="28"/>
          <w:vertAlign w:val="subscript"/>
          <w:lang w:eastAsia="ru-RU"/>
        </w:rPr>
        <w:t xml:space="preserve"> </w:t>
      </w:r>
      <w:r w:rsidRPr="00162E92">
        <w:rPr>
          <w:szCs w:val="28"/>
          <w:lang w:eastAsia="ru-RU"/>
        </w:rPr>
        <w:t>л.</w:t>
      </w:r>
    </w:p>
    <w:p w14:paraId="2C388CB2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Тираж ___ экз.   Заказ № ___.</w:t>
      </w:r>
    </w:p>
    <w:p w14:paraId="107A619B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14:paraId="41FF4216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Издательский центр ДГТУ</w:t>
      </w:r>
    </w:p>
    <w:p w14:paraId="78972A78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Адрес университета и полиграфического предприятия:</w:t>
      </w:r>
    </w:p>
    <w:p w14:paraId="5A452DAF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344000, г. </w:t>
      </w:r>
      <w:proofErr w:type="spellStart"/>
      <w:r w:rsidRPr="00162E92">
        <w:rPr>
          <w:szCs w:val="28"/>
          <w:lang w:eastAsia="ru-RU"/>
        </w:rPr>
        <w:t>Ростов</w:t>
      </w:r>
      <w:proofErr w:type="spellEnd"/>
      <w:r w:rsidRPr="00162E92">
        <w:rPr>
          <w:szCs w:val="28"/>
          <w:lang w:eastAsia="ru-RU"/>
        </w:rPr>
        <w:t>-на-Дону, пл. Гагарина, 1</w:t>
      </w:r>
    </w:p>
    <w:p w14:paraId="2AF68896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14:paraId="4EE2BF8D" w14:textId="58881EB0" w:rsidR="004A714C" w:rsidRPr="00162E92" w:rsidRDefault="004A714C" w:rsidP="004A714C">
      <w:pPr>
        <w:spacing w:line="288" w:lineRule="auto"/>
        <w:ind w:left="5524" w:firstLine="0"/>
        <w:jc w:val="left"/>
        <w:rPr>
          <w:rFonts w:ascii="Times New Roman CYR" w:hAnsi="Times New Roman CYR"/>
          <w:szCs w:val="24"/>
          <w:lang w:eastAsia="ru-RU"/>
        </w:rPr>
      </w:pPr>
      <w:r w:rsidRPr="00162E92">
        <w:rPr>
          <w:rFonts w:ascii="Times New Roman CYR" w:hAnsi="Times New Roman CYR"/>
          <w:lang w:eastAsia="ru-RU"/>
        </w:rPr>
        <w:t>© Донской государственный</w:t>
      </w:r>
      <w:r w:rsidRPr="00162E92">
        <w:rPr>
          <w:rFonts w:ascii="Times New Roman CYR" w:hAnsi="Times New Roman CYR"/>
          <w:lang w:eastAsia="ru-RU"/>
        </w:rPr>
        <w:br/>
        <w:t>технический университет, 20</w:t>
      </w:r>
      <w:r>
        <w:rPr>
          <w:rFonts w:ascii="Times New Roman CYR" w:hAnsi="Times New Roman CYR"/>
          <w:lang w:eastAsia="ru-RU"/>
        </w:rPr>
        <w:t>2</w:t>
      </w:r>
      <w:r w:rsidR="004C7109">
        <w:rPr>
          <w:rFonts w:ascii="Times New Roman CYR" w:hAnsi="Times New Roman CYR"/>
          <w:lang w:eastAsia="ru-RU"/>
        </w:rPr>
        <w:t>5</w:t>
      </w:r>
    </w:p>
    <w:p w14:paraId="6BDB74FD" w14:textId="77777777" w:rsidR="004A714C" w:rsidRPr="001524A0" w:rsidRDefault="004A714C" w:rsidP="004A714C">
      <w:pPr>
        <w:rPr>
          <w:szCs w:val="28"/>
        </w:rPr>
      </w:pPr>
      <w:r w:rsidRPr="001524A0">
        <w:rPr>
          <w:szCs w:val="28"/>
        </w:rPr>
        <w:lastRenderedPageBreak/>
        <w:t xml:space="preserve">Вопросы, выносимые на </w:t>
      </w:r>
      <w:r>
        <w:rPr>
          <w:szCs w:val="28"/>
        </w:rPr>
        <w:t>контрольную работу</w:t>
      </w:r>
      <w:r w:rsidRPr="001524A0">
        <w:rPr>
          <w:szCs w:val="28"/>
        </w:rPr>
        <w:t xml:space="preserve">, в соответствии с рабочей программой дисциплины доводятся до обучающихся на втором лекционном занятии в семестре. </w:t>
      </w:r>
      <w:r>
        <w:rPr>
          <w:szCs w:val="28"/>
        </w:rPr>
        <w:t>Контрольная работа предполагает письменный ответ на пять вопросов из нижеприведенного перечня.</w:t>
      </w:r>
    </w:p>
    <w:p w14:paraId="58D83E4C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1. Гражданское законодательство</w:t>
      </w:r>
    </w:p>
    <w:p w14:paraId="7ADAC396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2.  Возникновение гражданских прав и обязанностей, осуществление и защита гражданских прав</w:t>
      </w:r>
    </w:p>
    <w:p w14:paraId="358E482E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3.  Граждане (физические лица)</w:t>
      </w:r>
    </w:p>
    <w:p w14:paraId="2E73DBC3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4.  Юридические лица</w:t>
      </w:r>
    </w:p>
    <w:p w14:paraId="2DC29385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5.  Участие Российской Федерации, субъектов Российской Федерации, муниципальных образований в отношениях, регулируемых гражданским законодательством</w:t>
      </w:r>
    </w:p>
    <w:p w14:paraId="1CA21A54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6.  Объекты гражданских прав</w:t>
      </w:r>
    </w:p>
    <w:p w14:paraId="11D8C729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7. Ценные бумаги</w:t>
      </w:r>
    </w:p>
    <w:p w14:paraId="445D1DAD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8.  Нематериальные блага и их защита</w:t>
      </w:r>
    </w:p>
    <w:p w14:paraId="43484F03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9.  Сделки. Решения собраний. Представительство</w:t>
      </w:r>
    </w:p>
    <w:p w14:paraId="480C05C6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10.  Сделки</w:t>
      </w:r>
    </w:p>
    <w:p w14:paraId="1046550C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11.  Решения собраний</w:t>
      </w:r>
    </w:p>
    <w:p w14:paraId="75397836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12.  Представительство. Доверенность</w:t>
      </w:r>
    </w:p>
    <w:p w14:paraId="38C59B11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13.  Сроки. Исковая давность</w:t>
      </w:r>
    </w:p>
    <w:p w14:paraId="0FDAA0F0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14.  Исчисление сроков</w:t>
      </w:r>
    </w:p>
    <w:p w14:paraId="515CCEC9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15.  Исковая давность</w:t>
      </w:r>
    </w:p>
    <w:p w14:paraId="7075C650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16. Право собственности и другие вещные права</w:t>
      </w:r>
    </w:p>
    <w:p w14:paraId="7145EE56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17.  Приобретение права собственности</w:t>
      </w:r>
    </w:p>
    <w:p w14:paraId="22D53C13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18.  Прекращение права собственности</w:t>
      </w:r>
    </w:p>
    <w:p w14:paraId="696E6EDB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19.  Общая собственность</w:t>
      </w:r>
    </w:p>
    <w:p w14:paraId="4C9FAC1D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20.  Право собственности и другие вещные права на землю</w:t>
      </w:r>
    </w:p>
    <w:p w14:paraId="249AA53C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21.  Право собственности и другие вещные права на жилые помещения</w:t>
      </w:r>
    </w:p>
    <w:p w14:paraId="5BC1BA53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22.  Право хозяйственного ведения, право оперативного управления</w:t>
      </w:r>
    </w:p>
    <w:p w14:paraId="3215DF97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23.  Защита права собственности и других вещных прав</w:t>
      </w:r>
    </w:p>
    <w:p w14:paraId="0C2F6ABE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24. Общие положения об обязательствах</w:t>
      </w:r>
    </w:p>
    <w:p w14:paraId="121EA80F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25.  Понятие и стороны обязательства</w:t>
      </w:r>
    </w:p>
    <w:p w14:paraId="3D22014B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26.  Исполнение обязательств</w:t>
      </w:r>
    </w:p>
    <w:p w14:paraId="5C987CC6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27.  Обеспечение исполнения обязательств</w:t>
      </w:r>
    </w:p>
    <w:p w14:paraId="60F7B2A9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28.  Перемена лиц в обязательстве</w:t>
      </w:r>
    </w:p>
    <w:p w14:paraId="198DEB78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29.  Ответственность за нарушение обязательств</w:t>
      </w:r>
    </w:p>
    <w:p w14:paraId="748F078C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30.  Прекращение обязательств</w:t>
      </w:r>
    </w:p>
    <w:p w14:paraId="2E218577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31. Понятие и условия договора</w:t>
      </w:r>
    </w:p>
    <w:p w14:paraId="5709E698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32.  Заключение договора</w:t>
      </w:r>
    </w:p>
    <w:p w14:paraId="31E0302F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33.  Изменение и расторжение договора</w:t>
      </w:r>
    </w:p>
    <w:p w14:paraId="00A5422F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34. Отдельные виды обязательств</w:t>
      </w:r>
    </w:p>
    <w:p w14:paraId="5EE8C702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35.  Купля-продажа</w:t>
      </w:r>
    </w:p>
    <w:p w14:paraId="232791F0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lastRenderedPageBreak/>
        <w:t>36.  Мена</w:t>
      </w:r>
    </w:p>
    <w:p w14:paraId="40166CF1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37.  Дарение</w:t>
      </w:r>
    </w:p>
    <w:p w14:paraId="375E41B4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38.  Рента и пожизненное содержание с иждивением</w:t>
      </w:r>
    </w:p>
    <w:p w14:paraId="360B5C4D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39.  Аренда</w:t>
      </w:r>
    </w:p>
    <w:p w14:paraId="6CE0BB81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40.  Наем жилого помещения</w:t>
      </w:r>
    </w:p>
    <w:p w14:paraId="04863349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41.  Безвозмездное пользование</w:t>
      </w:r>
    </w:p>
    <w:p w14:paraId="2B6A2EE5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42.  Подряд</w:t>
      </w:r>
    </w:p>
    <w:p w14:paraId="2395C396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43. Выполнение научно-исследовательских, опытно-конструкторских и технологических работ</w:t>
      </w:r>
    </w:p>
    <w:p w14:paraId="437D1467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44.  Возмездное оказание услуг</w:t>
      </w:r>
    </w:p>
    <w:p w14:paraId="30849520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45.  Перевозка</w:t>
      </w:r>
    </w:p>
    <w:p w14:paraId="6959C111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46.  Транспортная экспедиция</w:t>
      </w:r>
    </w:p>
    <w:p w14:paraId="33509E37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47.  Заем и кредит</w:t>
      </w:r>
    </w:p>
    <w:p w14:paraId="36D2732E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48.  Финансирование под уступку денежного требования</w:t>
      </w:r>
    </w:p>
    <w:p w14:paraId="42998553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49.  Банковский вклад</w:t>
      </w:r>
    </w:p>
    <w:p w14:paraId="169CA449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50.  Банковский счет</w:t>
      </w:r>
    </w:p>
    <w:p w14:paraId="125743E9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51.  Расчеты</w:t>
      </w:r>
    </w:p>
    <w:p w14:paraId="38D50EBF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52.  Хранение</w:t>
      </w:r>
    </w:p>
    <w:p w14:paraId="60A38BB4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53.  Страхование</w:t>
      </w:r>
    </w:p>
    <w:p w14:paraId="7D335BD1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54.  Поручение</w:t>
      </w:r>
    </w:p>
    <w:p w14:paraId="3656628D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55.  Действия в чужом интересе без поручения</w:t>
      </w:r>
    </w:p>
    <w:p w14:paraId="2B0F9E5B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56.  Комиссия</w:t>
      </w:r>
    </w:p>
    <w:p w14:paraId="113AC873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57.  Агентирование</w:t>
      </w:r>
    </w:p>
    <w:p w14:paraId="1728B0E2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58.  Доверительное управление имуществом</w:t>
      </w:r>
    </w:p>
    <w:p w14:paraId="0F167E0F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59.  Коммерческая концессия</w:t>
      </w:r>
    </w:p>
    <w:p w14:paraId="6CEEC283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60.  Простое товарищество</w:t>
      </w:r>
    </w:p>
    <w:p w14:paraId="1EA91D38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61.  Публичное обещание награды</w:t>
      </w:r>
    </w:p>
    <w:p w14:paraId="58D2AA1C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62.  Публичный конкурс</w:t>
      </w:r>
    </w:p>
    <w:p w14:paraId="24D4D9ED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63.  Проведение игр и пари</w:t>
      </w:r>
    </w:p>
    <w:p w14:paraId="14B92634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64.  Обязательства вследствие причинения вреда</w:t>
      </w:r>
    </w:p>
    <w:p w14:paraId="1DFB48D9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65.  Обязательства вследствие неосновательного обогащения</w:t>
      </w:r>
    </w:p>
    <w:p w14:paraId="4C2669E6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66. Наследственное право</w:t>
      </w:r>
    </w:p>
    <w:p w14:paraId="78B977D0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67.  Наследование по завещанию</w:t>
      </w:r>
    </w:p>
    <w:p w14:paraId="7E366FE7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68.  Наследование по закону</w:t>
      </w:r>
    </w:p>
    <w:p w14:paraId="096FEF2D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69.  Приобретение наследства</w:t>
      </w:r>
    </w:p>
    <w:p w14:paraId="2637475F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70.  Наследование отдельных видов имущества</w:t>
      </w:r>
    </w:p>
    <w:p w14:paraId="31B9DFEE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71.  Международное частное право</w:t>
      </w:r>
    </w:p>
    <w:p w14:paraId="42D06DD3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72.  Право, подлежащее применению при определении правового положения лиц</w:t>
      </w:r>
    </w:p>
    <w:p w14:paraId="5112129D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73. Право, подлежащее применению к имущественным и личным неимущественным отношениям</w:t>
      </w:r>
    </w:p>
    <w:p w14:paraId="3D60FE82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74. Права на результаты интеллектуальной деятельности и средства индивидуализации</w:t>
      </w:r>
    </w:p>
    <w:p w14:paraId="4D10832A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75. Авторское право</w:t>
      </w:r>
    </w:p>
    <w:p w14:paraId="0D84B61B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lastRenderedPageBreak/>
        <w:t>76.  Права, смежные с авторскими</w:t>
      </w:r>
    </w:p>
    <w:p w14:paraId="374AE71A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77.  Патентное право</w:t>
      </w:r>
    </w:p>
    <w:p w14:paraId="4F909A40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78.  Право на селекционное достижение</w:t>
      </w:r>
    </w:p>
    <w:p w14:paraId="797A5FDD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79.  Право на топологии интегральных микросхем</w:t>
      </w:r>
    </w:p>
    <w:p w14:paraId="66BCA096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80.  Право на секрет производства (ноу-хау)</w:t>
      </w:r>
    </w:p>
    <w:p w14:paraId="6D698BB5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81.  Права на средства индивидуализации юридических лиц, товаров, работ, услуг и предприятий</w:t>
      </w:r>
    </w:p>
    <w:p w14:paraId="05218A34" w14:textId="77777777" w:rsidR="00EC52BF" w:rsidRPr="00EC52BF" w:rsidRDefault="00EC52BF" w:rsidP="00EC52BF">
      <w:pPr>
        <w:spacing w:line="240" w:lineRule="auto"/>
        <w:ind w:firstLine="709"/>
        <w:rPr>
          <w:szCs w:val="28"/>
          <w:lang w:eastAsia="ru-RU"/>
        </w:rPr>
      </w:pPr>
      <w:r w:rsidRPr="00EC52BF">
        <w:rPr>
          <w:szCs w:val="28"/>
          <w:lang w:eastAsia="ru-RU"/>
        </w:rPr>
        <w:t>82.  Право использования результатов интеллектуальной деятельности в составе единой технологии</w:t>
      </w:r>
    </w:p>
    <w:p w14:paraId="72BFB2A5" w14:textId="77777777" w:rsidR="00EC52BF" w:rsidRDefault="00EC52BF" w:rsidP="00EC52BF"/>
    <w:p w14:paraId="3F356844" w14:textId="4206EE72" w:rsidR="00EC52BF" w:rsidRDefault="00EC52BF" w:rsidP="00EC52BF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</w:t>
      </w:r>
      <w:r w:rsidRPr="009D344B">
        <w:rPr>
          <w:sz w:val="24"/>
          <w:szCs w:val="24"/>
          <w:lang w:eastAsia="ru-RU"/>
        </w:rPr>
        <w:t xml:space="preserve">. </w:t>
      </w:r>
      <w:bookmarkStart w:id="0" w:name="_Toc149688209"/>
      <w:bookmarkStart w:id="1" w:name="_Toc149688265"/>
      <w:bookmarkStart w:id="2" w:name="_Toc149693832"/>
      <w:r w:rsidRPr="009D344B">
        <w:rPr>
          <w:sz w:val="24"/>
          <w:szCs w:val="24"/>
          <w:lang w:eastAsia="ru-RU"/>
        </w:rPr>
        <w:t>Учебно-методические материалы и программно-информационное обеспечение</w:t>
      </w:r>
      <w:bookmarkEnd w:id="0"/>
      <w:bookmarkEnd w:id="1"/>
      <w:bookmarkEnd w:id="2"/>
    </w:p>
    <w:tbl>
      <w:tblPr>
        <w:tblW w:w="10841" w:type="dxa"/>
        <w:tblInd w:w="-6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7"/>
        <w:gridCol w:w="1698"/>
        <w:gridCol w:w="243"/>
        <w:gridCol w:w="3250"/>
        <w:gridCol w:w="1015"/>
        <w:gridCol w:w="1101"/>
        <w:gridCol w:w="1322"/>
        <w:gridCol w:w="12"/>
        <w:gridCol w:w="1420"/>
      </w:tblGrid>
      <w:tr w:rsidR="00845353" w:rsidRPr="0006175E" w14:paraId="232C26F7" w14:textId="77777777" w:rsidTr="00614E0E">
        <w:trPr>
          <w:trHeight w:hRule="exact" w:val="284"/>
        </w:trPr>
        <w:tc>
          <w:tcPr>
            <w:tcW w:w="108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6F54CC3D" w14:textId="2D18EAA7" w:rsidR="00845353" w:rsidRPr="0006175E" w:rsidRDefault="004C3578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</w:t>
            </w:r>
            <w:r w:rsidR="00845353" w:rsidRPr="0006175E">
              <w:rPr>
                <w:b/>
                <w:color w:val="000000"/>
                <w:sz w:val="19"/>
                <w:szCs w:val="19"/>
              </w:rPr>
              <w:t>. УЧЕБНО-МЕТОДИЧЕСКОЕ И ИНФОРМАЦИОННОЕ ОБЕСПЕЧЕНИЕ ДИСЦИПЛИНЫ (МОДУЛЯ)</w:t>
            </w:r>
          </w:p>
        </w:tc>
      </w:tr>
      <w:tr w:rsidR="00845353" w14:paraId="6E3C85F5" w14:textId="77777777" w:rsidTr="00614E0E">
        <w:trPr>
          <w:trHeight w:hRule="exact" w:val="283"/>
        </w:trPr>
        <w:tc>
          <w:tcPr>
            <w:tcW w:w="108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DF8D4C" w14:textId="7B09E02C" w:rsidR="00845353" w:rsidRDefault="004C3578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</w:t>
            </w:r>
            <w:r w:rsidR="00845353">
              <w:rPr>
                <w:b/>
                <w:color w:val="000000"/>
                <w:sz w:val="19"/>
                <w:szCs w:val="19"/>
              </w:rPr>
              <w:t>.1. Рекомендуемая литература</w:t>
            </w:r>
          </w:p>
        </w:tc>
      </w:tr>
      <w:tr w:rsidR="00845353" w14:paraId="5082D35A" w14:textId="77777777" w:rsidTr="00614E0E">
        <w:trPr>
          <w:trHeight w:hRule="exact" w:val="284"/>
        </w:trPr>
        <w:tc>
          <w:tcPr>
            <w:tcW w:w="108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EBF0D5" w14:textId="5B7382C2" w:rsidR="00845353" w:rsidRDefault="004C3578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</w:t>
            </w:r>
            <w:r w:rsidR="00845353">
              <w:rPr>
                <w:b/>
                <w:color w:val="000000"/>
                <w:sz w:val="19"/>
                <w:szCs w:val="19"/>
              </w:rPr>
              <w:t>.1.1. Основная литература</w:t>
            </w:r>
          </w:p>
        </w:tc>
      </w:tr>
      <w:tr w:rsidR="00845353" w14:paraId="254F34E7" w14:textId="77777777" w:rsidTr="00614E0E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F2F179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267744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BA2A0C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EBC6A1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2FF824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845353" w14:paraId="6C7BAF12" w14:textId="77777777" w:rsidTr="00614E0E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AD41C1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C08007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06175E">
              <w:rPr>
                <w:color w:val="000000"/>
                <w:sz w:val="19"/>
                <w:szCs w:val="19"/>
              </w:rPr>
              <w:t>Ильин Игорь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Вячеславович,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Карпычев Михаил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Владимирович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FC4A22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06175E">
              <w:rPr>
                <w:color w:val="000000"/>
                <w:sz w:val="19"/>
                <w:szCs w:val="19"/>
              </w:rPr>
              <w:t>Гражданское право: в 2 томах. Том 1: Учебник</w:t>
            </w:r>
          </w:p>
        </w:tc>
        <w:tc>
          <w:tcPr>
            <w:tcW w:w="2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B4E008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06175E">
              <w:rPr>
                <w:color w:val="000000"/>
                <w:sz w:val="19"/>
                <w:szCs w:val="19"/>
              </w:rPr>
              <w:t>Москва: ООО "Научно-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издательский центр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ИНФРА-М", 2024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03590B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45353" w14:paraId="386E1209" w14:textId="77777777" w:rsidTr="00614E0E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F82898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3A2E27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 w:rsidRPr="0006175E">
              <w:rPr>
                <w:color w:val="000000"/>
                <w:sz w:val="19"/>
                <w:szCs w:val="19"/>
              </w:rPr>
              <w:t>Болтанова</w:t>
            </w:r>
            <w:proofErr w:type="spellEnd"/>
            <w:r w:rsidRPr="0006175E">
              <w:rPr>
                <w:color w:val="000000"/>
                <w:sz w:val="19"/>
                <w:szCs w:val="19"/>
              </w:rPr>
              <w:t xml:space="preserve"> Е.С.,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Багрова Н.В.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096D54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06175E">
              <w:rPr>
                <w:color w:val="000000"/>
                <w:sz w:val="19"/>
                <w:szCs w:val="19"/>
              </w:rPr>
              <w:t>Гражданское право. Общая часть: Учебник</w:t>
            </w:r>
          </w:p>
        </w:tc>
        <w:tc>
          <w:tcPr>
            <w:tcW w:w="2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B3FD37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06175E">
              <w:rPr>
                <w:color w:val="000000"/>
                <w:sz w:val="19"/>
                <w:szCs w:val="19"/>
              </w:rPr>
              <w:t>Москва: ООО "Научно-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издательский центр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ИНФРА-М", 2025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060EAF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45353" w14:paraId="2E4F539C" w14:textId="77777777" w:rsidTr="00614E0E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B6C187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2B4538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06175E">
              <w:rPr>
                <w:color w:val="000000"/>
                <w:sz w:val="19"/>
                <w:szCs w:val="19"/>
              </w:rPr>
              <w:t>Смоленский, М.Б.,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Астапова, Е.В.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0B1B7C" w14:textId="77777777" w:rsidR="00845353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Гражданское право: Учебник</w:t>
            </w:r>
          </w:p>
        </w:tc>
        <w:tc>
          <w:tcPr>
            <w:tcW w:w="2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2A28FB" w14:textId="77777777" w:rsidR="00845353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color w:val="000000"/>
                <w:sz w:val="19"/>
                <w:szCs w:val="19"/>
              </w:rPr>
              <w:t>КноРус</w:t>
            </w:r>
            <w:proofErr w:type="spellEnd"/>
            <w:r>
              <w:rPr>
                <w:color w:val="000000"/>
                <w:sz w:val="19"/>
                <w:szCs w:val="19"/>
              </w:rPr>
              <w:t>, 2025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730338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45353" w14:paraId="314C7213" w14:textId="77777777" w:rsidTr="00614E0E">
        <w:trPr>
          <w:trHeight w:hRule="exact" w:val="283"/>
        </w:trPr>
        <w:tc>
          <w:tcPr>
            <w:tcW w:w="108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476077" w14:textId="45432062" w:rsidR="00845353" w:rsidRDefault="004C3578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</w:t>
            </w:r>
            <w:r w:rsidR="00845353">
              <w:rPr>
                <w:b/>
                <w:color w:val="000000"/>
                <w:sz w:val="19"/>
                <w:szCs w:val="19"/>
              </w:rPr>
              <w:t>.1.2. Дополнительная литература</w:t>
            </w:r>
          </w:p>
        </w:tc>
      </w:tr>
      <w:tr w:rsidR="00845353" w14:paraId="3ACD8F1F" w14:textId="77777777" w:rsidTr="00614E0E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C10942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8D1851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EAD87B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7FC6AB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F55BC0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845353" w14:paraId="60C40C1C" w14:textId="77777777" w:rsidTr="00614E0E">
        <w:trPr>
          <w:gridAfter w:val="1"/>
          <w:wAfter w:w="1420" w:type="dxa"/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DEFD30" w14:textId="77777777" w:rsidR="00845353" w:rsidRDefault="00845353" w:rsidP="004C3578">
            <w:pPr>
              <w:spacing w:after="200" w:line="276" w:lineRule="auto"/>
              <w:ind w:firstLine="0"/>
              <w:jc w:val="left"/>
              <w:rPr>
                <w:sz w:val="19"/>
                <w:szCs w:val="19"/>
              </w:rPr>
            </w:pPr>
          </w:p>
        </w:tc>
        <w:tc>
          <w:tcPr>
            <w:tcW w:w="17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A3EA04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554B2F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32189A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E68D36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845353" w14:paraId="146F3F1F" w14:textId="77777777" w:rsidTr="00614E0E">
        <w:trPr>
          <w:gridAfter w:val="1"/>
          <w:wAfter w:w="1420" w:type="dxa"/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11708D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17BE05" w14:textId="77777777" w:rsidR="00845353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Николюкин, С.В.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E195C4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06175E">
              <w:rPr>
                <w:color w:val="000000"/>
                <w:sz w:val="19"/>
                <w:szCs w:val="19"/>
              </w:rPr>
              <w:t>Гражданское право (800 тестовых заданий с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ответами): Учебное пособие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3B52C7" w14:textId="77777777" w:rsidR="00845353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color w:val="000000"/>
                <w:sz w:val="19"/>
                <w:szCs w:val="19"/>
              </w:rPr>
              <w:t>Русайнс</w:t>
            </w:r>
            <w:proofErr w:type="spellEnd"/>
            <w:r>
              <w:rPr>
                <w:color w:val="000000"/>
                <w:sz w:val="19"/>
                <w:szCs w:val="19"/>
              </w:rPr>
              <w:t>, 2024</w:t>
            </w:r>
          </w:p>
        </w:tc>
        <w:tc>
          <w:tcPr>
            <w:tcW w:w="13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E35637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45353" w14:paraId="60F79AF4" w14:textId="77777777" w:rsidTr="00614E0E">
        <w:trPr>
          <w:gridAfter w:val="1"/>
          <w:wAfter w:w="1420" w:type="dxa"/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D53226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F1A3E3" w14:textId="77777777" w:rsidR="00845353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Гришаев Сергей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Павлович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290B43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06175E">
              <w:rPr>
                <w:color w:val="000000"/>
                <w:sz w:val="19"/>
                <w:szCs w:val="19"/>
              </w:rPr>
              <w:t>Гражданское право: Учебник для средних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специальных учебных заведений; Учебник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A1F457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06175E">
              <w:rPr>
                <w:color w:val="000000"/>
                <w:sz w:val="19"/>
                <w:szCs w:val="19"/>
              </w:rPr>
              <w:t>Москва: ООО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"Юридическое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издательство Норма", 2024</w:t>
            </w:r>
          </w:p>
        </w:tc>
        <w:tc>
          <w:tcPr>
            <w:tcW w:w="13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276FC5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45353" w14:paraId="6EC1BB83" w14:textId="77777777" w:rsidTr="00614E0E">
        <w:trPr>
          <w:gridAfter w:val="1"/>
          <w:wAfter w:w="1420" w:type="dxa"/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0059F0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86FC38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06175E">
              <w:rPr>
                <w:color w:val="000000"/>
                <w:sz w:val="19"/>
                <w:szCs w:val="19"/>
              </w:rPr>
              <w:t>Минеева, И.Н.,</w:t>
            </w:r>
            <w:r w:rsidRPr="0006175E">
              <w:br/>
            </w:r>
            <w:proofErr w:type="spellStart"/>
            <w:r w:rsidRPr="0006175E">
              <w:rPr>
                <w:color w:val="000000"/>
                <w:sz w:val="19"/>
                <w:szCs w:val="19"/>
              </w:rPr>
              <w:t>Колоколова</w:t>
            </w:r>
            <w:proofErr w:type="spellEnd"/>
            <w:r w:rsidRPr="0006175E">
              <w:rPr>
                <w:color w:val="000000"/>
                <w:sz w:val="19"/>
                <w:szCs w:val="19"/>
              </w:rPr>
              <w:t>, Е.О.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86B461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06175E">
              <w:rPr>
                <w:color w:val="000000"/>
                <w:sz w:val="19"/>
                <w:szCs w:val="19"/>
              </w:rPr>
              <w:t>Гражданское право: понятия и термины: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Учебное пособие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C2C462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06175E">
              <w:rPr>
                <w:color w:val="000000"/>
                <w:sz w:val="19"/>
                <w:szCs w:val="19"/>
              </w:rPr>
              <w:t>Москва: ООО "Научно-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издательский центр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ИНФРА-М", 2024</w:t>
            </w:r>
          </w:p>
        </w:tc>
        <w:tc>
          <w:tcPr>
            <w:tcW w:w="13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F4A098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45353" w14:paraId="4FC6111D" w14:textId="77777777" w:rsidTr="00614E0E">
        <w:trPr>
          <w:gridAfter w:val="1"/>
          <w:wAfter w:w="1420" w:type="dxa"/>
          <w:trHeight w:hRule="exact" w:val="283"/>
        </w:trPr>
        <w:tc>
          <w:tcPr>
            <w:tcW w:w="94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438EB2" w14:textId="5941B74F" w:rsidR="00845353" w:rsidRDefault="004C3578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</w:t>
            </w:r>
            <w:r w:rsidR="00845353">
              <w:rPr>
                <w:b/>
                <w:color w:val="000000"/>
                <w:sz w:val="19"/>
                <w:szCs w:val="19"/>
              </w:rPr>
              <w:t>.1.3. Методические разработки</w:t>
            </w:r>
          </w:p>
        </w:tc>
      </w:tr>
      <w:tr w:rsidR="00845353" w14:paraId="7753D9A4" w14:textId="77777777" w:rsidTr="00614E0E">
        <w:trPr>
          <w:gridAfter w:val="1"/>
          <w:wAfter w:w="1420" w:type="dxa"/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8B6630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7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DC4BC8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53F360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AC7ACC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EFC48B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845353" w14:paraId="61729F77" w14:textId="77777777" w:rsidTr="00614E0E">
        <w:trPr>
          <w:gridAfter w:val="1"/>
          <w:wAfter w:w="1420" w:type="dxa"/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D15DEA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0CC53C" w14:textId="77777777" w:rsidR="00845353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F73F80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06175E">
              <w:rPr>
                <w:color w:val="000000"/>
                <w:sz w:val="19"/>
                <w:szCs w:val="19"/>
              </w:rPr>
              <w:t>Руководство для преподавателей по организации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и планированию различных видов занятий и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самостоятельной работы обучающихся в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Донском государственном техническом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университете: метод. указания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4BEDE3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 w:rsidRPr="0006175E">
              <w:rPr>
                <w:color w:val="000000"/>
                <w:sz w:val="19"/>
                <w:szCs w:val="19"/>
              </w:rPr>
              <w:t>Ростов</w:t>
            </w:r>
            <w:proofErr w:type="spellEnd"/>
            <w:r w:rsidRPr="0006175E">
              <w:rPr>
                <w:color w:val="000000"/>
                <w:sz w:val="19"/>
                <w:szCs w:val="19"/>
              </w:rPr>
              <w:t xml:space="preserve"> н/Д.: ИЦ ДГТУ,</w:t>
            </w:r>
            <w:r w:rsidRPr="0006175E">
              <w:br/>
            </w:r>
            <w:r w:rsidRPr="0006175E">
              <w:rPr>
                <w:color w:val="000000"/>
                <w:sz w:val="19"/>
                <w:szCs w:val="19"/>
              </w:rPr>
              <w:t>2018</w:t>
            </w:r>
          </w:p>
        </w:tc>
        <w:tc>
          <w:tcPr>
            <w:tcW w:w="13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F1F5E1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45353" w:rsidRPr="0006175E" w14:paraId="46BC0C45" w14:textId="77777777" w:rsidTr="00614E0E">
        <w:trPr>
          <w:gridAfter w:val="1"/>
          <w:wAfter w:w="1420" w:type="dxa"/>
          <w:trHeight w:hRule="exact" w:val="283"/>
        </w:trPr>
        <w:tc>
          <w:tcPr>
            <w:tcW w:w="94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5C7333" w14:textId="425CB73B" w:rsidR="00845353" w:rsidRPr="0006175E" w:rsidRDefault="004C3578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</w:t>
            </w:r>
            <w:r w:rsidR="00845353" w:rsidRPr="0006175E">
              <w:rPr>
                <w:b/>
                <w:color w:val="000000"/>
                <w:sz w:val="19"/>
                <w:szCs w:val="19"/>
              </w:rPr>
              <w:t>.2. Перечень ресурсов информационно-телекоммуникационной сети "Интернет"</w:t>
            </w:r>
          </w:p>
        </w:tc>
      </w:tr>
      <w:tr w:rsidR="00845353" w:rsidRPr="0006175E" w14:paraId="115F4BEE" w14:textId="77777777" w:rsidTr="00614E0E">
        <w:trPr>
          <w:gridAfter w:val="1"/>
          <w:wAfter w:w="1420" w:type="dxa"/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2F9B5E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9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6838FE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06175E">
              <w:rPr>
                <w:color w:val="000000"/>
                <w:sz w:val="19"/>
                <w:szCs w:val="19"/>
              </w:rPr>
              <w:t>Электронно-библиотечная система «</w:t>
            </w:r>
            <w:proofErr w:type="spellStart"/>
            <w:r>
              <w:rPr>
                <w:color w:val="000000"/>
                <w:sz w:val="19"/>
                <w:szCs w:val="19"/>
              </w:rPr>
              <w:t>IPRbooks</w:t>
            </w:r>
            <w:proofErr w:type="spellEnd"/>
            <w:r w:rsidRPr="0006175E">
              <w:rPr>
                <w:color w:val="000000"/>
                <w:sz w:val="19"/>
                <w:szCs w:val="19"/>
              </w:rPr>
              <w:t xml:space="preserve">»,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06175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0617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iprbookshop</w:t>
            </w:r>
            <w:r w:rsidRPr="000617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845353" w:rsidRPr="0006175E" w14:paraId="22A438BB" w14:textId="77777777" w:rsidTr="00614E0E">
        <w:trPr>
          <w:gridAfter w:val="1"/>
          <w:wAfter w:w="1420" w:type="dxa"/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F0B345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9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1A0E53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06175E">
              <w:rPr>
                <w:color w:val="000000"/>
                <w:sz w:val="19"/>
                <w:szCs w:val="19"/>
              </w:rPr>
              <w:t>Электронно-библиотечная система «</w:t>
            </w:r>
            <w:proofErr w:type="spellStart"/>
            <w:r>
              <w:rPr>
                <w:color w:val="000000"/>
                <w:sz w:val="19"/>
                <w:szCs w:val="19"/>
              </w:rPr>
              <w:t>biblioclub</w:t>
            </w:r>
            <w:proofErr w:type="spellEnd"/>
            <w:r w:rsidRPr="0006175E">
              <w:rPr>
                <w:color w:val="000000"/>
                <w:sz w:val="19"/>
                <w:szCs w:val="19"/>
              </w:rPr>
              <w:t xml:space="preserve">», "Университетская библиотека </w:t>
            </w:r>
            <w:proofErr w:type="spellStart"/>
            <w:r>
              <w:rPr>
                <w:color w:val="000000"/>
                <w:sz w:val="19"/>
                <w:szCs w:val="19"/>
              </w:rPr>
              <w:t>online</w:t>
            </w:r>
            <w:proofErr w:type="spellEnd"/>
            <w:proofErr w:type="gramStart"/>
            <w:r w:rsidRPr="0006175E">
              <w:rPr>
                <w:color w:val="000000"/>
                <w:sz w:val="19"/>
                <w:szCs w:val="19"/>
              </w:rPr>
              <w:t xml:space="preserve">", 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06175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biblioclub</w:t>
            </w:r>
            <w:r w:rsidRPr="000617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proofErr w:type="gramEnd"/>
          </w:p>
        </w:tc>
      </w:tr>
      <w:tr w:rsidR="00845353" w:rsidRPr="0006175E" w14:paraId="34876150" w14:textId="77777777" w:rsidTr="00614E0E">
        <w:trPr>
          <w:gridAfter w:val="1"/>
          <w:wAfter w:w="1420" w:type="dxa"/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2128B7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9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23B299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06175E">
              <w:rPr>
                <w:color w:val="000000"/>
                <w:sz w:val="19"/>
                <w:szCs w:val="19"/>
              </w:rPr>
              <w:t>Электронно-библиотечная система «</w:t>
            </w:r>
            <w:proofErr w:type="spellStart"/>
            <w:r>
              <w:rPr>
                <w:color w:val="000000"/>
                <w:sz w:val="19"/>
                <w:szCs w:val="19"/>
              </w:rPr>
              <w:t>znanium</w:t>
            </w:r>
            <w:proofErr w:type="spellEnd"/>
            <w:r w:rsidRPr="0006175E">
              <w:rPr>
                <w:color w:val="000000"/>
                <w:sz w:val="19"/>
                <w:szCs w:val="19"/>
              </w:rPr>
              <w:t xml:space="preserve">»,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06175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0617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znanium</w:t>
            </w:r>
            <w:r w:rsidRPr="000617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</w:p>
        </w:tc>
      </w:tr>
      <w:tr w:rsidR="00845353" w:rsidRPr="0006175E" w14:paraId="745B771D" w14:textId="77777777" w:rsidTr="00614E0E">
        <w:trPr>
          <w:gridAfter w:val="1"/>
          <w:wAfter w:w="1420" w:type="dxa"/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AD09B6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Э4</w:t>
            </w:r>
          </w:p>
        </w:tc>
        <w:tc>
          <w:tcPr>
            <w:tcW w:w="869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5A682E" w14:textId="77777777" w:rsidR="00845353" w:rsidRPr="0006175E" w:rsidRDefault="00845353" w:rsidP="00D50ECB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06175E">
              <w:rPr>
                <w:color w:val="000000"/>
                <w:sz w:val="19"/>
                <w:szCs w:val="19"/>
              </w:rPr>
              <w:t xml:space="preserve">Научно-техническая библиотека ДГТУ,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06175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ntb</w:t>
            </w:r>
            <w:r w:rsidRPr="000617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donstu</w:t>
            </w:r>
            <w:r w:rsidRPr="000617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845353" w14:paraId="2B91151B" w14:textId="77777777" w:rsidTr="00614E0E">
        <w:trPr>
          <w:gridAfter w:val="1"/>
          <w:wAfter w:w="1420" w:type="dxa"/>
          <w:trHeight w:hRule="exact" w:val="283"/>
        </w:trPr>
        <w:tc>
          <w:tcPr>
            <w:tcW w:w="94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F57B88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6.3 Перечень информационных технологий</w:t>
            </w:r>
          </w:p>
        </w:tc>
      </w:tr>
      <w:tr w:rsidR="00845353" w14:paraId="6CE574AB" w14:textId="77777777" w:rsidTr="00614E0E">
        <w:trPr>
          <w:gridAfter w:val="1"/>
          <w:wAfter w:w="1420" w:type="dxa"/>
          <w:trHeight w:hRule="exact" w:val="283"/>
        </w:trPr>
        <w:tc>
          <w:tcPr>
            <w:tcW w:w="94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E37AA8" w14:textId="77777777" w:rsidR="00845353" w:rsidRDefault="00845353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845353" w:rsidRPr="0006175E" w14:paraId="21F62C38" w14:textId="77777777" w:rsidTr="00614E0E">
        <w:trPr>
          <w:gridAfter w:val="1"/>
          <w:wAfter w:w="1420" w:type="dxa"/>
          <w:trHeight w:hRule="exact" w:val="284"/>
        </w:trPr>
        <w:tc>
          <w:tcPr>
            <w:tcW w:w="94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B9A4DB" w14:textId="41D1C358" w:rsidR="00845353" w:rsidRPr="0006175E" w:rsidRDefault="004C3578" w:rsidP="00D50ECB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</w:t>
            </w:r>
            <w:r w:rsidR="00845353" w:rsidRPr="0006175E">
              <w:rPr>
                <w:b/>
                <w:color w:val="000000"/>
                <w:sz w:val="19"/>
                <w:szCs w:val="19"/>
              </w:rPr>
              <w:t>.3.2 Перечень информационных справочных систем, профессиональные базы данных</w:t>
            </w:r>
          </w:p>
        </w:tc>
      </w:tr>
      <w:tr w:rsidR="00845353" w:rsidRPr="0006175E" w14:paraId="1E45F4C3" w14:textId="77777777" w:rsidTr="00614E0E">
        <w:trPr>
          <w:gridAfter w:val="1"/>
          <w:wAfter w:w="1420" w:type="dxa"/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0B1ED5" w14:textId="77777777" w:rsidR="00845353" w:rsidRDefault="00845353" w:rsidP="00D50ECB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6.3.2.1</w:t>
            </w:r>
          </w:p>
        </w:tc>
        <w:tc>
          <w:tcPr>
            <w:tcW w:w="864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AABDF3" w14:textId="77777777" w:rsidR="00845353" w:rsidRPr="0006175E" w:rsidRDefault="00845353" w:rsidP="00D50ECB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http</w:t>
            </w:r>
            <w:r w:rsidRPr="0006175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0617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consultant</w:t>
            </w:r>
            <w:r w:rsidRPr="000617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06175E">
              <w:rPr>
                <w:color w:val="000000"/>
                <w:sz w:val="19"/>
                <w:szCs w:val="19"/>
              </w:rPr>
              <w:t xml:space="preserve"> - СПС "Консультант+"</w:t>
            </w:r>
          </w:p>
        </w:tc>
      </w:tr>
      <w:tr w:rsidR="00845353" w:rsidRPr="0006175E" w14:paraId="36EC41F2" w14:textId="77777777" w:rsidTr="00614E0E">
        <w:trPr>
          <w:gridAfter w:val="1"/>
          <w:wAfter w:w="1420" w:type="dxa"/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CB9C60" w14:textId="77777777" w:rsidR="00845353" w:rsidRDefault="00845353" w:rsidP="00D50ECB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864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3B1047" w14:textId="77777777" w:rsidR="00845353" w:rsidRPr="0006175E" w:rsidRDefault="00845353" w:rsidP="00D50ECB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http</w:t>
            </w:r>
            <w:r w:rsidRPr="0006175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0617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garant</w:t>
            </w:r>
            <w:r w:rsidRPr="000617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06175E">
              <w:rPr>
                <w:color w:val="000000"/>
                <w:sz w:val="19"/>
                <w:szCs w:val="19"/>
              </w:rPr>
              <w:t xml:space="preserve"> - СПС "Гарант"</w:t>
            </w:r>
          </w:p>
        </w:tc>
      </w:tr>
      <w:tr w:rsidR="00845353" w14:paraId="17767023" w14:textId="77777777" w:rsidTr="00614E0E">
        <w:trPr>
          <w:gridAfter w:val="1"/>
          <w:wAfter w:w="1420" w:type="dxa"/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AAA5B3" w14:textId="77777777" w:rsidR="00845353" w:rsidRDefault="00845353" w:rsidP="00D50ECB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864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A39420" w14:textId="77777777" w:rsidR="00845353" w:rsidRDefault="00845353" w:rsidP="00D50ECB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http</w:t>
            </w:r>
            <w:r w:rsidRPr="0006175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ecsocman</w:t>
            </w:r>
            <w:r w:rsidRPr="000617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hse</w:t>
            </w:r>
            <w:r w:rsidRPr="000617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06175E">
              <w:rPr>
                <w:color w:val="000000"/>
                <w:sz w:val="19"/>
                <w:szCs w:val="19"/>
              </w:rPr>
              <w:t xml:space="preserve"> - Федеральный образовательный портал "Экономика. </w:t>
            </w:r>
            <w:r>
              <w:rPr>
                <w:color w:val="000000"/>
                <w:sz w:val="19"/>
                <w:szCs w:val="19"/>
              </w:rPr>
              <w:t>Социология. Менеджмент"</w:t>
            </w:r>
          </w:p>
        </w:tc>
      </w:tr>
      <w:tr w:rsidR="00845353" w:rsidRPr="0006175E" w14:paraId="747F24F8" w14:textId="77777777" w:rsidTr="00614E0E">
        <w:trPr>
          <w:gridAfter w:val="1"/>
          <w:wAfter w:w="1420" w:type="dxa"/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B8A065" w14:textId="77777777" w:rsidR="00845353" w:rsidRDefault="00845353" w:rsidP="00D50ECB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864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EE0695" w14:textId="77777777" w:rsidR="00845353" w:rsidRPr="0006175E" w:rsidRDefault="00845353" w:rsidP="00D50ECB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http</w:t>
            </w:r>
            <w:r w:rsidRPr="0006175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institutiones</w:t>
            </w:r>
            <w:r w:rsidRPr="000617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  <w:r w:rsidRPr="0006175E">
              <w:rPr>
                <w:color w:val="000000"/>
                <w:sz w:val="19"/>
                <w:szCs w:val="19"/>
              </w:rPr>
              <w:t xml:space="preserve"> - Экономический портал</w:t>
            </w:r>
          </w:p>
        </w:tc>
      </w:tr>
      <w:tr w:rsidR="00845353" w:rsidRPr="0006175E" w14:paraId="151DD29E" w14:textId="77777777" w:rsidTr="00614E0E">
        <w:trPr>
          <w:gridAfter w:val="1"/>
          <w:wAfter w:w="1420" w:type="dxa"/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BA29B1" w14:textId="77777777" w:rsidR="00845353" w:rsidRDefault="00845353" w:rsidP="00D50ECB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864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DE3ED9" w14:textId="77777777" w:rsidR="00845353" w:rsidRPr="0006175E" w:rsidRDefault="00845353" w:rsidP="00D50ECB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https</w:t>
            </w:r>
            <w:r w:rsidRPr="0006175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rostov</w:t>
            </w:r>
            <w:r w:rsidRPr="000617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rbc</w:t>
            </w:r>
            <w:r w:rsidRPr="000617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06175E">
              <w:rPr>
                <w:color w:val="000000"/>
                <w:sz w:val="19"/>
                <w:szCs w:val="19"/>
              </w:rPr>
              <w:t xml:space="preserve"> - Информационная система "</w:t>
            </w:r>
            <w:proofErr w:type="spellStart"/>
            <w:r w:rsidRPr="0006175E">
              <w:rPr>
                <w:color w:val="000000"/>
                <w:sz w:val="19"/>
                <w:szCs w:val="19"/>
              </w:rPr>
              <w:t>РосБизнесКонсалтинг</w:t>
            </w:r>
            <w:proofErr w:type="spellEnd"/>
            <w:r w:rsidRPr="0006175E">
              <w:rPr>
                <w:color w:val="000000"/>
                <w:sz w:val="19"/>
                <w:szCs w:val="19"/>
              </w:rPr>
              <w:t>"</w:t>
            </w:r>
          </w:p>
        </w:tc>
      </w:tr>
    </w:tbl>
    <w:p w14:paraId="1EF670DF" w14:textId="77777777" w:rsidR="00845353" w:rsidRPr="009D344B" w:rsidRDefault="00845353" w:rsidP="00EC52BF">
      <w:pPr>
        <w:ind w:firstLine="709"/>
        <w:rPr>
          <w:sz w:val="24"/>
          <w:szCs w:val="24"/>
          <w:lang w:eastAsia="ru-RU"/>
        </w:rPr>
      </w:pPr>
    </w:p>
    <w:sectPr w:rsidR="00845353" w:rsidRPr="009D344B" w:rsidSect="004C7109">
      <w:footerReference w:type="default" r:id="rId8"/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66DDA" w14:textId="77777777" w:rsidR="00AB0FBE" w:rsidRDefault="00AB0FBE">
      <w:pPr>
        <w:spacing w:line="240" w:lineRule="auto"/>
      </w:pPr>
      <w:r>
        <w:separator/>
      </w:r>
    </w:p>
  </w:endnote>
  <w:endnote w:type="continuationSeparator" w:id="0">
    <w:p w14:paraId="072C1304" w14:textId="77777777" w:rsidR="00AB0FBE" w:rsidRDefault="00AB0F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8540818"/>
      <w:docPartObj>
        <w:docPartGallery w:val="Page Numbers (Bottom of Page)"/>
        <w:docPartUnique/>
      </w:docPartObj>
    </w:sdtPr>
    <w:sdtEndPr/>
    <w:sdtContent>
      <w:p w14:paraId="4DA05A77" w14:textId="77777777" w:rsidR="004A714C" w:rsidRDefault="004A71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2F0">
          <w:rPr>
            <w:noProof/>
          </w:rPr>
          <w:t>3</w:t>
        </w:r>
        <w:r>
          <w:fldChar w:fldCharType="end"/>
        </w:r>
      </w:p>
    </w:sdtContent>
  </w:sdt>
  <w:p w14:paraId="1BBB56F5" w14:textId="77777777" w:rsidR="004A714C" w:rsidRDefault="004A714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3227227"/>
      <w:docPartObj>
        <w:docPartGallery w:val="Page Numbers (Bottom of Page)"/>
        <w:docPartUnique/>
      </w:docPartObj>
    </w:sdtPr>
    <w:sdtEndPr/>
    <w:sdtContent>
      <w:p w14:paraId="11EA36C5" w14:textId="77777777" w:rsidR="003124C8" w:rsidRDefault="00EB23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496">
          <w:rPr>
            <w:noProof/>
          </w:rPr>
          <w:t>5</w:t>
        </w:r>
        <w:r>
          <w:fldChar w:fldCharType="end"/>
        </w:r>
      </w:p>
    </w:sdtContent>
  </w:sdt>
  <w:p w14:paraId="6143E5BA" w14:textId="77777777" w:rsidR="003124C8" w:rsidRDefault="00AB0FB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A584E" w14:textId="77777777" w:rsidR="00AB0FBE" w:rsidRDefault="00AB0FBE">
      <w:pPr>
        <w:spacing w:line="240" w:lineRule="auto"/>
      </w:pPr>
      <w:r>
        <w:separator/>
      </w:r>
    </w:p>
  </w:footnote>
  <w:footnote w:type="continuationSeparator" w:id="0">
    <w:p w14:paraId="66EB9D5C" w14:textId="77777777" w:rsidR="00AB0FBE" w:rsidRDefault="00AB0F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25028"/>
    <w:multiLevelType w:val="hybridMultilevel"/>
    <w:tmpl w:val="C96E0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30A"/>
    <w:rsid w:val="000E2CEB"/>
    <w:rsid w:val="00270FCA"/>
    <w:rsid w:val="0030330A"/>
    <w:rsid w:val="004A714C"/>
    <w:rsid w:val="004C3578"/>
    <w:rsid w:val="004C7109"/>
    <w:rsid w:val="00614E0E"/>
    <w:rsid w:val="00656E98"/>
    <w:rsid w:val="00697DEB"/>
    <w:rsid w:val="0074533B"/>
    <w:rsid w:val="00762234"/>
    <w:rsid w:val="00816496"/>
    <w:rsid w:val="00845353"/>
    <w:rsid w:val="008C50C2"/>
    <w:rsid w:val="008D12F0"/>
    <w:rsid w:val="008F653A"/>
    <w:rsid w:val="00AA4126"/>
    <w:rsid w:val="00AB0FBE"/>
    <w:rsid w:val="00AF3148"/>
    <w:rsid w:val="00B44736"/>
    <w:rsid w:val="00B62C1B"/>
    <w:rsid w:val="00B956D1"/>
    <w:rsid w:val="00C53C05"/>
    <w:rsid w:val="00CA1B1F"/>
    <w:rsid w:val="00CA4172"/>
    <w:rsid w:val="00DB63DD"/>
    <w:rsid w:val="00E30802"/>
    <w:rsid w:val="00EB23DB"/>
    <w:rsid w:val="00EC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3000"/>
  <w15:docId w15:val="{0BBD99B3-BCC2-4C6E-853C-6C5206BA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Эдуард</cp:lastModifiedBy>
  <cp:revision>9</cp:revision>
  <dcterms:created xsi:type="dcterms:W3CDTF">2020-09-13T11:57:00Z</dcterms:created>
  <dcterms:modified xsi:type="dcterms:W3CDTF">2025-06-04T19:30:00Z</dcterms:modified>
</cp:coreProperties>
</file>